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5187A806" w:rsidR="00E525D9" w:rsidRPr="00D5380A" w:rsidRDefault="00763F8E" w:rsidP="00C002EB">
            <w:pPr>
              <w:rPr>
                <w:rFonts w:ascii="Arial" w:hAnsi="Arial" w:cs="Arial"/>
              </w:rPr>
            </w:pPr>
            <w:r>
              <w:t>Más allá de la variante provisional que entrará en operación, el gobernador de Cundinamarca, Jorge Emilio Rey, insistió en que el verdadero problema es la falta de obras de fondo que garanticen la estabilidad del corredor Bogotá–Villavicencio.</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696C3B16" w:rsidR="00893F91" w:rsidRPr="00C519FD" w:rsidRDefault="00763F8E" w:rsidP="003774C6">
            <w:pPr>
              <w:pStyle w:val="NormalWeb"/>
            </w:pPr>
            <w:r>
              <w:t>En su cuenta de X, el mandatario advirtió que las inversiones del Gobierno Nacional sobre este corredor no dan espera, y cuestionó la reducción de la intensidad en la remoción de material en el punto del derrumbe, así como la ausencia de obras de conducción de aguas en la parte alta de la montaña.</w:t>
            </w:r>
            <w:r>
              <w:t xml:space="preserve"> En entrevista con el dorado radio el gobernador señaló</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4E4A59DA" w:rsidR="00EE79CA" w:rsidRPr="00D5380A" w:rsidRDefault="00763F8E" w:rsidP="00D24436">
            <w:pPr>
              <w:pStyle w:val="NormalWeb"/>
              <w:rPr>
                <w:rFonts w:ascii="Arial" w:hAnsi="Arial" w:cs="Arial"/>
              </w:rPr>
            </w:pPr>
            <w:r>
              <w:t>Rey señaló que es urgente definir qué tipo de obras de contención se realizarán una vez se logre estabilizar el terreno. Afirmó que, de no tomar medidas, la vía alterna podría no funcionar de manera permanente y la movilidad de la región seguiría en riesgo con cada temporada de lluvias.</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43B7E66A" w:rsidR="00E61FB9" w:rsidRPr="00C64C1D" w:rsidRDefault="00763F8E" w:rsidP="00C64C1D">
            <w:pPr>
              <w:pStyle w:val="NormalWeb"/>
            </w:pPr>
            <w:r>
              <w:t>“El corredor no puede, con cada lluvia, cerrarse por desatención de sitios inestables. Esto es inaceptable”, publicó el gobernador, quien recordó que las pérdidas económicas siguen en aumento y que esta situación se ha convertido en una amenaza para la competitividad del país.</w:t>
            </w:r>
          </w:p>
        </w:tc>
      </w:tr>
    </w:tbl>
    <w:p w14:paraId="383E6780" w14:textId="77777777" w:rsidR="00763F8E" w:rsidRDefault="00B35054" w:rsidP="00763F8E">
      <w:pPr>
        <w:pStyle w:val="NormalWeb"/>
      </w:pPr>
      <w:r w:rsidRPr="007A567E">
        <w:rPr>
          <w:rFonts w:ascii="Arial" w:eastAsia="Arial" w:hAnsi="Arial" w:cs="Arial"/>
          <w:sz w:val="22"/>
          <w:szCs w:val="22"/>
        </w:rPr>
        <w:t>TITULAR</w:t>
      </w:r>
      <w:r w:rsidR="005039EF" w:rsidRPr="007A567E">
        <w:rPr>
          <w:rFonts w:ascii="Arial" w:hAnsi="Arial" w:cs="Arial"/>
          <w:sz w:val="22"/>
          <w:szCs w:val="22"/>
        </w:rPr>
        <w:t xml:space="preserve">    </w:t>
      </w:r>
      <w:bookmarkStart w:id="0" w:name="_GoBack"/>
      <w:r w:rsidR="00763F8E">
        <w:t>Gobernador exige inversiones urgentes para garantizar estabilidad de la vía al Llano</w:t>
      </w:r>
    </w:p>
    <w:bookmarkEnd w:id="0"/>
    <w:p w14:paraId="095D902F" w14:textId="10D0E06D" w:rsidR="00AB650A" w:rsidRPr="00D5380A" w:rsidRDefault="00AB650A" w:rsidP="00763F8E">
      <w:pPr>
        <w:ind w:hanging="2"/>
        <w:rPr>
          <w:rFonts w:ascii="Arial" w:hAnsi="Arial" w:cs="Arial"/>
          <w:sz w:val="27"/>
          <w:szCs w:val="27"/>
        </w:rPr>
      </w:pPr>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01ECE" w14:textId="77777777" w:rsidR="00905E67" w:rsidRDefault="00905E67">
      <w:r>
        <w:separator/>
      </w:r>
    </w:p>
  </w:endnote>
  <w:endnote w:type="continuationSeparator" w:id="0">
    <w:p w14:paraId="7018D2BA" w14:textId="77777777" w:rsidR="00905E67" w:rsidRDefault="0090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D118E" w14:textId="77777777" w:rsidR="00905E67" w:rsidRDefault="00905E67">
      <w:r>
        <w:separator/>
      </w:r>
    </w:p>
  </w:footnote>
  <w:footnote w:type="continuationSeparator" w:id="0">
    <w:p w14:paraId="5479C6E5" w14:textId="77777777" w:rsidR="00905E67" w:rsidRDefault="00905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6503E"/>
    <w:rsid w:val="000704B6"/>
    <w:rsid w:val="000704B9"/>
    <w:rsid w:val="00081F64"/>
    <w:rsid w:val="00084BA7"/>
    <w:rsid w:val="00086273"/>
    <w:rsid w:val="000A0A9D"/>
    <w:rsid w:val="000A780F"/>
    <w:rsid w:val="000B50A6"/>
    <w:rsid w:val="000B5A1C"/>
    <w:rsid w:val="000C314B"/>
    <w:rsid w:val="000D0018"/>
    <w:rsid w:val="000E2C4A"/>
    <w:rsid w:val="000F392B"/>
    <w:rsid w:val="00104811"/>
    <w:rsid w:val="00104CC2"/>
    <w:rsid w:val="00106637"/>
    <w:rsid w:val="001165F2"/>
    <w:rsid w:val="001214AA"/>
    <w:rsid w:val="00132EE3"/>
    <w:rsid w:val="00136F87"/>
    <w:rsid w:val="00140AB2"/>
    <w:rsid w:val="001767A7"/>
    <w:rsid w:val="0018080B"/>
    <w:rsid w:val="00184298"/>
    <w:rsid w:val="001847C7"/>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D7E2E"/>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67DE5"/>
    <w:rsid w:val="003762D2"/>
    <w:rsid w:val="0037748B"/>
    <w:rsid w:val="003774C6"/>
    <w:rsid w:val="00382476"/>
    <w:rsid w:val="00394530"/>
    <w:rsid w:val="003A01A9"/>
    <w:rsid w:val="003A06B4"/>
    <w:rsid w:val="003A477C"/>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371F"/>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D24F4"/>
    <w:rsid w:val="005E0F3C"/>
    <w:rsid w:val="005E305D"/>
    <w:rsid w:val="005E3C76"/>
    <w:rsid w:val="005E534B"/>
    <w:rsid w:val="005F6869"/>
    <w:rsid w:val="00620338"/>
    <w:rsid w:val="006314E9"/>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35B4"/>
    <w:rsid w:val="00717937"/>
    <w:rsid w:val="007179C9"/>
    <w:rsid w:val="007227DE"/>
    <w:rsid w:val="00726449"/>
    <w:rsid w:val="00727F72"/>
    <w:rsid w:val="0073390E"/>
    <w:rsid w:val="00744409"/>
    <w:rsid w:val="00745CE8"/>
    <w:rsid w:val="00746F17"/>
    <w:rsid w:val="007500D7"/>
    <w:rsid w:val="0076336A"/>
    <w:rsid w:val="00763C98"/>
    <w:rsid w:val="00763F8E"/>
    <w:rsid w:val="00765D84"/>
    <w:rsid w:val="007672EB"/>
    <w:rsid w:val="007704B7"/>
    <w:rsid w:val="007735F8"/>
    <w:rsid w:val="00791584"/>
    <w:rsid w:val="007A06FB"/>
    <w:rsid w:val="007A22B1"/>
    <w:rsid w:val="007A567E"/>
    <w:rsid w:val="007C06BF"/>
    <w:rsid w:val="007C07AF"/>
    <w:rsid w:val="007C16C9"/>
    <w:rsid w:val="007C3252"/>
    <w:rsid w:val="007C6F69"/>
    <w:rsid w:val="007D22DF"/>
    <w:rsid w:val="007F2D69"/>
    <w:rsid w:val="00816625"/>
    <w:rsid w:val="00820785"/>
    <w:rsid w:val="008236EA"/>
    <w:rsid w:val="0082635F"/>
    <w:rsid w:val="00835069"/>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05E67"/>
    <w:rsid w:val="00914ED6"/>
    <w:rsid w:val="0091747C"/>
    <w:rsid w:val="00923264"/>
    <w:rsid w:val="00932C33"/>
    <w:rsid w:val="00933806"/>
    <w:rsid w:val="00935CD4"/>
    <w:rsid w:val="009406D8"/>
    <w:rsid w:val="009415F5"/>
    <w:rsid w:val="009416B8"/>
    <w:rsid w:val="00957B93"/>
    <w:rsid w:val="0096302A"/>
    <w:rsid w:val="009655E8"/>
    <w:rsid w:val="00966193"/>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396E"/>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2EB"/>
    <w:rsid w:val="00C00382"/>
    <w:rsid w:val="00C04A1F"/>
    <w:rsid w:val="00C10502"/>
    <w:rsid w:val="00C3664B"/>
    <w:rsid w:val="00C378FE"/>
    <w:rsid w:val="00C42361"/>
    <w:rsid w:val="00C474A1"/>
    <w:rsid w:val="00C512F5"/>
    <w:rsid w:val="00C519FD"/>
    <w:rsid w:val="00C52BE6"/>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5B83"/>
    <w:rsid w:val="00EE27CD"/>
    <w:rsid w:val="00EE5292"/>
    <w:rsid w:val="00EE58F0"/>
    <w:rsid w:val="00EE79CA"/>
    <w:rsid w:val="00EF0F21"/>
    <w:rsid w:val="00EF1A7C"/>
    <w:rsid w:val="00EF2C85"/>
    <w:rsid w:val="00EF7F64"/>
    <w:rsid w:val="00F1266B"/>
    <w:rsid w:val="00F15348"/>
    <w:rsid w:val="00F355CA"/>
    <w:rsid w:val="00F358F4"/>
    <w:rsid w:val="00F36C9F"/>
    <w:rsid w:val="00F4747F"/>
    <w:rsid w:val="00F52EB2"/>
    <w:rsid w:val="00F530F4"/>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6429972">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77131607">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1430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2025-09-15T15:41:00Z</dcterms:created>
  <dcterms:modified xsi:type="dcterms:W3CDTF">2025-09-15T15:41:00Z</dcterms:modified>
</cp:coreProperties>
</file>